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F24BE" w14:textId="546386CE" w:rsidR="007A0FFC" w:rsidRPr="00FB417A" w:rsidRDefault="007A0FFC" w:rsidP="007A0FFC">
      <w:pPr>
        <w:pStyle w:val="KeinLeerraum"/>
        <w:rPr>
          <w:rFonts w:ascii="Arial" w:hAnsi="Arial" w:cs="Arial"/>
          <w:b/>
          <w:sz w:val="20"/>
          <w:szCs w:val="20"/>
          <w:lang w:eastAsia="de-DE" w:bidi="ar-SA"/>
        </w:rPr>
      </w:pPr>
      <w:r w:rsidRPr="00FB417A">
        <w:rPr>
          <w:rFonts w:ascii="Arial" w:hAnsi="Arial" w:cs="Arial"/>
          <w:b/>
          <w:bCs/>
          <w:sz w:val="20"/>
          <w:szCs w:val="20"/>
          <w:lang w:eastAsia="de-DE" w:bidi="ar-SA"/>
        </w:rPr>
        <w:t xml:space="preserve">COMTRAXX® </w:t>
      </w:r>
      <w:r w:rsidR="0022778E">
        <w:rPr>
          <w:rFonts w:ascii="Arial" w:hAnsi="Arial" w:cs="Arial"/>
          <w:b/>
          <w:sz w:val="20"/>
          <w:szCs w:val="20"/>
          <w:lang w:eastAsia="de-DE" w:bidi="ar-SA"/>
        </w:rPr>
        <w:t>RCP115</w:t>
      </w:r>
    </w:p>
    <w:p w14:paraId="14C84C45" w14:textId="784DCCB6" w:rsidR="008D30D0" w:rsidRPr="00A700C8" w:rsidRDefault="0022778E" w:rsidP="00A02D5D">
      <w:pPr>
        <w:pStyle w:val="KeinLeerraum"/>
        <w:rPr>
          <w:rFonts w:ascii="Arial" w:hAnsi="Arial" w:cs="Arial"/>
          <w:b/>
          <w:sz w:val="20"/>
          <w:szCs w:val="20"/>
          <w:lang w:eastAsia="de-DE" w:bidi="ar-SA"/>
        </w:rPr>
      </w:pPr>
      <w:r w:rsidRPr="00A700C8">
        <w:rPr>
          <w:rFonts w:ascii="Arial" w:hAnsi="Arial" w:cs="Arial"/>
          <w:b/>
          <w:sz w:val="20"/>
          <w:szCs w:val="20"/>
          <w:lang w:eastAsia="de-DE" w:bidi="ar-SA"/>
        </w:rPr>
        <w:t>Remote Control Panel</w:t>
      </w:r>
      <w:r w:rsidR="008D30D0" w:rsidRPr="00A700C8">
        <w:rPr>
          <w:rFonts w:ascii="Arial" w:hAnsi="Arial" w:cs="Arial"/>
          <w:b/>
          <w:sz w:val="20"/>
          <w:szCs w:val="20"/>
          <w:lang w:eastAsia="de-DE" w:bidi="ar-SA"/>
        </w:rPr>
        <w:t xml:space="preserve"> </w:t>
      </w:r>
      <w:r w:rsidR="00EF3C9B">
        <w:rPr>
          <w:rFonts w:ascii="Arial" w:hAnsi="Arial" w:cs="Arial"/>
          <w:b/>
          <w:sz w:val="20"/>
          <w:szCs w:val="20"/>
          <w:lang w:eastAsia="de-DE" w:bidi="ar-SA"/>
        </w:rPr>
        <w:t>15,6‘‘</w:t>
      </w:r>
      <w:r w:rsidR="00B76200">
        <w:rPr>
          <w:rFonts w:ascii="Arial" w:hAnsi="Arial" w:cs="Arial"/>
          <w:b/>
          <w:sz w:val="20"/>
          <w:szCs w:val="20"/>
          <w:lang w:eastAsia="de-DE" w:bidi="ar-SA"/>
        </w:rPr>
        <w:t xml:space="preserve"> </w:t>
      </w:r>
      <w:r w:rsidR="008D30D0" w:rsidRPr="00A700C8">
        <w:rPr>
          <w:rFonts w:ascii="Arial" w:hAnsi="Arial" w:cs="Arial"/>
          <w:b/>
          <w:sz w:val="20"/>
          <w:szCs w:val="20"/>
          <w:lang w:eastAsia="de-DE" w:bidi="ar-SA"/>
        </w:rPr>
        <w:t xml:space="preserve">– </w:t>
      </w:r>
      <w:r w:rsidR="00B95C1F" w:rsidRPr="00B95C1F">
        <w:rPr>
          <w:rFonts w:ascii="Arial" w:hAnsi="Arial" w:cs="Arial"/>
          <w:b/>
          <w:sz w:val="20"/>
          <w:szCs w:val="20"/>
          <w:lang w:eastAsia="de-DE" w:bidi="ar-SA"/>
        </w:rPr>
        <w:t>zur Anzeige und Steuerung webbasierter Visualisierungen</w:t>
      </w:r>
    </w:p>
    <w:p w14:paraId="0814783F" w14:textId="77777777" w:rsidR="00115D34" w:rsidRPr="00A700C8" w:rsidRDefault="00115D34" w:rsidP="00A02D5D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</w:p>
    <w:p w14:paraId="3F57E3CD" w14:textId="77777777" w:rsidR="00961861" w:rsidRPr="004F4363" w:rsidRDefault="00961861" w:rsidP="00961861">
      <w:pPr>
        <w:pStyle w:val="KeinLeerraum"/>
        <w:rPr>
          <w:rFonts w:ascii="Arial" w:hAnsi="Arial" w:cs="Arial"/>
          <w:b/>
          <w:bCs/>
          <w:sz w:val="20"/>
          <w:szCs w:val="20"/>
          <w:lang w:eastAsia="de-DE" w:bidi="ar-SA"/>
        </w:rPr>
      </w:pPr>
      <w:r w:rsidRPr="004F4363">
        <w:rPr>
          <w:rFonts w:ascii="Arial" w:hAnsi="Arial" w:cs="Arial"/>
          <w:b/>
          <w:bCs/>
          <w:sz w:val="20"/>
          <w:szCs w:val="20"/>
          <w:lang w:eastAsia="de-DE" w:bidi="ar-SA"/>
        </w:rPr>
        <w:t>Beschreibung:</w:t>
      </w:r>
    </w:p>
    <w:p w14:paraId="3041FB9A" w14:textId="7CE6EC8D" w:rsidR="000A2B6D" w:rsidRPr="000A2B6D" w:rsidRDefault="000A2B6D" w:rsidP="000A2B6D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Das COMTRAXX® RCP115 ist ein </w:t>
      </w:r>
      <w:r>
        <w:rPr>
          <w:rFonts w:ascii="Arial" w:hAnsi="Arial" w:cs="Arial"/>
          <w:color w:val="000000"/>
          <w:sz w:val="20"/>
          <w:szCs w:val="20"/>
          <w:lang w:eastAsia="de-DE" w:bidi="ar-SA"/>
        </w:rPr>
        <w:t>I</w:t>
      </w: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>ndustrie 15,6"-Touchpanel zur Darstellung webbasierter Visualisierungen. Es ermöglicht die Anzeige von Condition-Monitoring-</w:t>
      </w:r>
      <w:r>
        <w:rPr>
          <w:rFonts w:ascii="Arial" w:hAnsi="Arial" w:cs="Arial"/>
          <w:color w:val="000000"/>
          <w:sz w:val="20"/>
          <w:szCs w:val="20"/>
          <w:lang w:eastAsia="de-DE" w:bidi="ar-SA"/>
        </w:rPr>
        <w:t>Visulisierungen</w:t>
      </w: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 der COMTRAXX®</w:t>
      </w:r>
      <w:r w:rsidRPr="000A2B6D">
        <w:rPr>
          <w:rFonts w:ascii="Cambria Math" w:hAnsi="Cambria Math" w:cs="Cambria Math"/>
          <w:color w:val="000000"/>
          <w:sz w:val="20"/>
          <w:szCs w:val="20"/>
          <w:lang w:eastAsia="de-DE" w:bidi="ar-SA"/>
        </w:rPr>
        <w:t>‑</w:t>
      </w: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>Baureihe sowie Visualisierungen von Fremdherstellern über standardisierte Webschnittstellen.</w:t>
      </w:r>
    </w:p>
    <w:p w14:paraId="6E5E05B4" w14:textId="253C1EBE" w:rsidR="000A2B6D" w:rsidRPr="000A2B6D" w:rsidRDefault="000A2B6D" w:rsidP="000A2B6D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>Das Panel ist mit einem leistungsstarken Prozessor ausgestattet und eignet sich damit für komplexe Visualisierungen mit hoher Grafiklast und animierten Inhalten, die flüssig und ohne Ruckeln dargestellt werden</w:t>
      </w:r>
      <w:r w:rsidR="00863EFE">
        <w:rPr>
          <w:rFonts w:ascii="Arial" w:hAnsi="Arial" w:cs="Arial"/>
          <w:color w:val="000000"/>
          <w:sz w:val="20"/>
          <w:szCs w:val="20"/>
          <w:lang w:eastAsia="de-DE" w:bidi="ar-SA"/>
        </w:rPr>
        <w:t>.</w:t>
      </w:r>
    </w:p>
    <w:p w14:paraId="280DC487" w14:textId="2CAEA520" w:rsidR="000A2B6D" w:rsidRPr="000A2B6D" w:rsidRDefault="000A2B6D" w:rsidP="000A2B6D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Über das integrierte </w:t>
      </w:r>
      <w:r w:rsidR="0036376A">
        <w:rPr>
          <w:rFonts w:ascii="Arial" w:hAnsi="Arial" w:cs="Arial"/>
          <w:color w:val="000000"/>
          <w:sz w:val="20"/>
          <w:szCs w:val="20"/>
          <w:lang w:eastAsia="de-DE" w:bidi="ar-SA"/>
        </w:rPr>
        <w:t>I</w:t>
      </w: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>nterface können bis zu vier unterschiedliche Visualisierungszugriffe hinterlegt werden. Das System unterstützt sowohl statische IP</w:t>
      </w:r>
      <w:r w:rsidRPr="000A2B6D">
        <w:rPr>
          <w:rFonts w:ascii="Cambria Math" w:hAnsi="Cambria Math" w:cs="Cambria Math"/>
          <w:color w:val="000000"/>
          <w:sz w:val="20"/>
          <w:szCs w:val="20"/>
          <w:lang w:eastAsia="de-DE" w:bidi="ar-SA"/>
        </w:rPr>
        <w:t>‑</w:t>
      </w: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>Adressierung als auch den Betrieb im DHCP</w:t>
      </w:r>
      <w:r w:rsidRPr="000A2B6D">
        <w:rPr>
          <w:rFonts w:ascii="Cambria Math" w:hAnsi="Cambria Math" w:cs="Cambria Math"/>
          <w:color w:val="000000"/>
          <w:sz w:val="20"/>
          <w:szCs w:val="20"/>
          <w:lang w:eastAsia="de-DE" w:bidi="ar-SA"/>
        </w:rPr>
        <w:t>‑</w:t>
      </w: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>Modus.</w:t>
      </w:r>
    </w:p>
    <w:p w14:paraId="33392584" w14:textId="6D306B8C" w:rsidR="000A2B6D" w:rsidRPr="000A2B6D" w:rsidRDefault="000A2B6D" w:rsidP="000A2B6D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>Zur Absicherung gegen unbefugte Änderungen lassen sich Geräte</w:t>
      </w:r>
      <w:r w:rsidRPr="000A2B6D">
        <w:rPr>
          <w:rFonts w:ascii="Cambria Math" w:hAnsi="Cambria Math" w:cs="Cambria Math"/>
          <w:color w:val="000000"/>
          <w:sz w:val="20"/>
          <w:szCs w:val="20"/>
          <w:lang w:eastAsia="de-DE" w:bidi="ar-SA"/>
        </w:rPr>
        <w:t>‑</w:t>
      </w: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 und Netzwerkeinstellungen ausschließlich durch </w:t>
      </w:r>
      <w:r w:rsidR="00863EFE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eine </w:t>
      </w: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>passwortgeschützte Zugriffsebene verändern.</w:t>
      </w:r>
    </w:p>
    <w:p w14:paraId="10FEA6E9" w14:textId="326114D1" w:rsidR="000A2B6D" w:rsidRDefault="000A2B6D" w:rsidP="000A2B6D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>Das Touchpanel kann über seine Ethernet</w:t>
      </w:r>
      <w:r w:rsidRPr="000A2B6D">
        <w:rPr>
          <w:rFonts w:ascii="Cambria Math" w:hAnsi="Cambria Math" w:cs="Cambria Math"/>
          <w:color w:val="000000"/>
          <w:sz w:val="20"/>
          <w:szCs w:val="20"/>
          <w:lang w:eastAsia="de-DE" w:bidi="ar-SA"/>
        </w:rPr>
        <w:t>‑</w:t>
      </w: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>Schnittstelle nahtlos in bestehende IT</w:t>
      </w:r>
      <w:r w:rsidRPr="000A2B6D">
        <w:rPr>
          <w:rFonts w:ascii="Cambria Math" w:hAnsi="Cambria Math" w:cs="Cambria Math"/>
          <w:color w:val="000000"/>
          <w:sz w:val="20"/>
          <w:szCs w:val="20"/>
          <w:lang w:eastAsia="de-DE" w:bidi="ar-SA"/>
        </w:rPr>
        <w:t>‑</w:t>
      </w:r>
      <w:r w:rsidRPr="000A2B6D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 und Automationsnetzwerke integriert werden.</w:t>
      </w:r>
    </w:p>
    <w:p w14:paraId="7308C017" w14:textId="77777777" w:rsidR="002748F5" w:rsidRDefault="002748F5" w:rsidP="002748F5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</w:p>
    <w:p w14:paraId="7C1EEF7A" w14:textId="4F3A52A0" w:rsidR="001B06A7" w:rsidRPr="001B06A7" w:rsidRDefault="001B06A7" w:rsidP="001B06A7">
      <w:pPr>
        <w:pStyle w:val="KeinLeerraum"/>
        <w:rPr>
          <w:rFonts w:ascii="Arial" w:hAnsi="Arial" w:cs="Arial"/>
          <w:sz w:val="20"/>
          <w:szCs w:val="20"/>
          <w:lang w:eastAsia="de-DE" w:bidi="ar-SA"/>
        </w:rPr>
      </w:pPr>
      <w:r w:rsidRPr="001B06A7">
        <w:rPr>
          <w:rFonts w:ascii="Arial" w:hAnsi="Arial" w:cs="Arial"/>
          <w:sz w:val="20"/>
          <w:szCs w:val="20"/>
          <w:lang w:eastAsia="de-DE" w:bidi="ar-SA"/>
        </w:rPr>
        <w:t xml:space="preserve">Für den sicheren Betrieb des </w:t>
      </w:r>
      <w:r w:rsidR="00233EB0">
        <w:rPr>
          <w:rFonts w:ascii="Arial" w:hAnsi="Arial" w:cs="Arial"/>
          <w:sz w:val="20"/>
          <w:szCs w:val="20"/>
          <w:lang w:eastAsia="de-DE" w:bidi="ar-SA"/>
        </w:rPr>
        <w:t xml:space="preserve">Remote Control Panel </w:t>
      </w:r>
      <w:r w:rsidRPr="001B06A7">
        <w:rPr>
          <w:rFonts w:ascii="Arial" w:hAnsi="Arial" w:cs="Arial"/>
          <w:sz w:val="20"/>
          <w:szCs w:val="20"/>
          <w:lang w:eastAsia="de-DE" w:bidi="ar-SA"/>
        </w:rPr>
        <w:t>nach der Auslieferung ist ein strukturiertes Verfahren zum Umgang mit potenziellen Schwachstellen etabliert. Dieses umfasst die Meldung, Bewertung und gegebenenfalls Behebung von sicherheitsrelevanten Vorfällen.</w:t>
      </w:r>
    </w:p>
    <w:p w14:paraId="3054BA59" w14:textId="1835829C" w:rsidR="00277B85" w:rsidRPr="00F030BA" w:rsidRDefault="001B06A7" w:rsidP="001B06A7">
      <w:pPr>
        <w:pStyle w:val="KeinLeerraum"/>
        <w:rPr>
          <w:rFonts w:ascii="Arial" w:hAnsi="Arial" w:cs="Arial"/>
          <w:sz w:val="20"/>
          <w:szCs w:val="20"/>
          <w:lang w:eastAsia="de-DE" w:bidi="ar-SA"/>
        </w:rPr>
      </w:pPr>
      <w:r w:rsidRPr="001B06A7">
        <w:rPr>
          <w:rFonts w:ascii="Arial" w:hAnsi="Arial" w:cs="Arial"/>
          <w:sz w:val="20"/>
          <w:szCs w:val="20"/>
          <w:lang w:eastAsia="de-DE" w:bidi="ar-SA"/>
        </w:rPr>
        <w:t>Weitere Informationen zu unserem Sicherheitsprozess finden Sie auf unserer Homepage:</w:t>
      </w:r>
      <w:r>
        <w:rPr>
          <w:rFonts w:ascii="Arial" w:hAnsi="Arial" w:cs="Arial"/>
          <w:sz w:val="20"/>
          <w:szCs w:val="20"/>
          <w:lang w:eastAsia="de-DE" w:bidi="ar-SA"/>
        </w:rPr>
        <w:t xml:space="preserve"> </w:t>
      </w:r>
      <w:hyperlink r:id="rId9" w:history="1">
        <w:r w:rsidR="00277B85">
          <w:rPr>
            <w:rStyle w:val="Hyperlink"/>
            <w:rFonts w:ascii="Arial" w:hAnsi="Arial" w:cs="Arial"/>
            <w:sz w:val="20"/>
            <w:szCs w:val="20"/>
          </w:rPr>
          <w:t>https://www.bender.de/cert</w:t>
        </w:r>
      </w:hyperlink>
    </w:p>
    <w:p w14:paraId="2F30F53F" w14:textId="77777777" w:rsidR="00277B85" w:rsidRDefault="00277B85" w:rsidP="0089201F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</w:p>
    <w:p w14:paraId="0C3A4A20" w14:textId="77777777" w:rsidR="00B37141" w:rsidRDefault="00B37141" w:rsidP="0089201F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</w:p>
    <w:p w14:paraId="761D6EFC" w14:textId="1B8AF82F" w:rsidR="00626043" w:rsidRDefault="00626043" w:rsidP="00626043">
      <w:pPr>
        <w:pStyle w:val="KeinLeerraum"/>
        <w:rPr>
          <w:rFonts w:ascii="Arial" w:hAnsi="Arial" w:cs="Arial"/>
          <w:b/>
          <w:bCs/>
          <w:sz w:val="20"/>
          <w:szCs w:val="20"/>
          <w:lang w:eastAsia="de-DE" w:bidi="ar-SA"/>
        </w:rPr>
      </w:pPr>
      <w:r w:rsidRPr="00876A45">
        <w:rPr>
          <w:rFonts w:ascii="Arial" w:hAnsi="Arial" w:cs="Arial"/>
          <w:b/>
          <w:bCs/>
          <w:sz w:val="20"/>
          <w:szCs w:val="20"/>
          <w:lang w:eastAsia="de-DE" w:bidi="ar-SA"/>
        </w:rPr>
        <w:t>Gerätemerkmale</w:t>
      </w:r>
      <w:r w:rsidR="005F7D3A">
        <w:rPr>
          <w:rFonts w:ascii="Arial" w:hAnsi="Arial" w:cs="Arial"/>
          <w:b/>
          <w:bCs/>
          <w:sz w:val="20"/>
          <w:szCs w:val="20"/>
          <w:lang w:eastAsia="de-DE" w:bidi="ar-SA"/>
        </w:rPr>
        <w:t>:</w:t>
      </w:r>
    </w:p>
    <w:p w14:paraId="3AA144DD" w14:textId="37D4893A" w:rsidR="00D12EC6" w:rsidRPr="00D12EC6" w:rsidRDefault="00D12EC6" w:rsidP="00D12EC6">
      <w:pPr>
        <w:pStyle w:val="KeinLeerraum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D12EC6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Gerätetyp: Multitouch-Remo</w:t>
      </w:r>
      <w:r>
        <w:rPr>
          <w:rFonts w:ascii="Arial" w:hAnsi="Arial" w:cs="Arial"/>
          <w:color w:val="000000"/>
          <w:sz w:val="20"/>
          <w:szCs w:val="20"/>
          <w:lang w:val="en-US" w:eastAsia="de-DE" w:bidi="ar-SA"/>
        </w:rPr>
        <w:t>te</w:t>
      </w:r>
      <w:r w:rsidRPr="00D12EC6">
        <w:rPr>
          <w:rFonts w:ascii="Arial" w:hAnsi="Arial" w:cs="Arial"/>
          <w:color w:val="000000"/>
          <w:sz w:val="20"/>
          <w:szCs w:val="20"/>
          <w:lang w:val="en-US" w:eastAsia="de-DE" w:bidi="ar-SA"/>
        </w:rPr>
        <w:t xml:space="preserve">-Control-Panel mit </w:t>
      </w:r>
      <w:r>
        <w:rPr>
          <w:rFonts w:ascii="Arial" w:hAnsi="Arial" w:cs="Arial"/>
          <w:color w:val="000000"/>
          <w:sz w:val="20"/>
          <w:szCs w:val="20"/>
          <w:lang w:val="en-US" w:eastAsia="de-DE" w:bidi="ar-SA"/>
        </w:rPr>
        <w:t>Ethernet</w:t>
      </w:r>
      <w:r w:rsidRPr="00D12EC6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-Anschluss</w:t>
      </w:r>
    </w:p>
    <w:p w14:paraId="57DBA3F5" w14:textId="77777777" w:rsidR="00D12EC6" w:rsidRPr="00D12EC6" w:rsidRDefault="00D12EC6" w:rsidP="00D12EC6">
      <w:pPr>
        <w:pStyle w:val="KeinLeerraum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D12EC6">
        <w:rPr>
          <w:rFonts w:ascii="Arial" w:hAnsi="Arial" w:cs="Arial"/>
          <w:color w:val="000000"/>
          <w:sz w:val="20"/>
          <w:szCs w:val="20"/>
          <w:lang w:eastAsia="de-DE" w:bidi="ar-SA"/>
        </w:rPr>
        <w:t>Gehäuse: Eloxiertes Aluminiumgehäuse mit Glasfront</w:t>
      </w:r>
    </w:p>
    <w:p w14:paraId="202DC765" w14:textId="3B296B17" w:rsidR="00D12EC6" w:rsidRPr="001B7295" w:rsidRDefault="001B7295" w:rsidP="00D12EC6">
      <w:pPr>
        <w:pStyle w:val="KeinLeerraum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1B7295">
        <w:rPr>
          <w:rFonts w:ascii="Arial" w:hAnsi="Arial" w:cs="Arial"/>
          <w:color w:val="000000"/>
          <w:sz w:val="20"/>
          <w:szCs w:val="20"/>
          <w:lang w:val="en-US" w:eastAsia="de-DE" w:bidi="ar-SA"/>
        </w:rPr>
        <w:t xml:space="preserve">Display </w:t>
      </w:r>
    </w:p>
    <w:p w14:paraId="3F7ED3ED" w14:textId="257331EB" w:rsidR="00C81E06" w:rsidRPr="00D12EC6" w:rsidRDefault="00C81E06" w:rsidP="001B7295">
      <w:pPr>
        <w:pStyle w:val="KeinLeerraum"/>
        <w:numPr>
          <w:ilvl w:val="1"/>
          <w:numId w:val="21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>
        <w:rPr>
          <w:rFonts w:ascii="Arial" w:hAnsi="Arial" w:cs="Arial"/>
          <w:color w:val="000000"/>
          <w:sz w:val="20"/>
          <w:szCs w:val="20"/>
          <w:lang w:eastAsia="de-DE" w:bidi="ar-SA"/>
        </w:rPr>
        <w:t>Glasdicke: 3</w:t>
      </w:r>
      <w:r w:rsidR="00CC009D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de-DE" w:bidi="ar-SA"/>
        </w:rPr>
        <w:t>mm</w:t>
      </w:r>
    </w:p>
    <w:p w14:paraId="17473BEB" w14:textId="1DA2118F" w:rsidR="00D12EC6" w:rsidRPr="00542BA3" w:rsidRDefault="00D12EC6" w:rsidP="001B7295">
      <w:pPr>
        <w:pStyle w:val="KeinLeerraum"/>
        <w:numPr>
          <w:ilvl w:val="1"/>
          <w:numId w:val="21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D12EC6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Displaygröße, Auflösung: 15,6" </w:t>
      </w:r>
      <w:r w:rsidR="00280493">
        <w:rPr>
          <w:rFonts w:ascii="Arial" w:hAnsi="Arial" w:cs="Arial"/>
          <w:color w:val="000000"/>
          <w:sz w:val="20"/>
          <w:szCs w:val="20"/>
          <w:lang w:eastAsia="de-DE" w:bidi="ar-SA"/>
        </w:rPr>
        <w:t>1920x1080</w:t>
      </w:r>
      <w:r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 px (16:9)</w:t>
      </w:r>
    </w:p>
    <w:p w14:paraId="390C519E" w14:textId="1FF1B92D" w:rsidR="00542BA3" w:rsidRDefault="00542BA3" w:rsidP="001B7295">
      <w:pPr>
        <w:pStyle w:val="KeinLeerraum"/>
        <w:numPr>
          <w:ilvl w:val="1"/>
          <w:numId w:val="21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Backlight: </w:t>
      </w:r>
      <w:r w:rsidRPr="00542BA3">
        <w:rPr>
          <w:rFonts w:ascii="Arial" w:hAnsi="Arial" w:cs="Arial"/>
          <w:color w:val="000000"/>
          <w:sz w:val="20"/>
          <w:szCs w:val="20"/>
          <w:lang w:eastAsia="de-DE" w:bidi="ar-SA"/>
        </w:rPr>
        <w:t>800 cd/m²</w:t>
      </w:r>
    </w:p>
    <w:p w14:paraId="67CEA263" w14:textId="5E90CE23" w:rsidR="00542BA3" w:rsidRDefault="00542BA3" w:rsidP="001B7295">
      <w:pPr>
        <w:pStyle w:val="KeinLeerraum"/>
        <w:numPr>
          <w:ilvl w:val="1"/>
          <w:numId w:val="21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542BA3">
        <w:rPr>
          <w:rFonts w:ascii="Arial" w:hAnsi="Arial" w:cs="Arial"/>
          <w:color w:val="000000"/>
          <w:sz w:val="20"/>
          <w:szCs w:val="20"/>
          <w:lang w:eastAsia="de-DE" w:bidi="ar-SA"/>
        </w:rPr>
        <w:t>Farben</w:t>
      </w:r>
      <w:r>
        <w:rPr>
          <w:rFonts w:ascii="Arial" w:hAnsi="Arial" w:cs="Arial"/>
          <w:color w:val="000000"/>
          <w:sz w:val="20"/>
          <w:szCs w:val="20"/>
          <w:lang w:eastAsia="de-DE" w:bidi="ar-SA"/>
        </w:rPr>
        <w:t>:</w:t>
      </w:r>
      <w:r w:rsidRPr="00542BA3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 24-bit RGB</w:t>
      </w:r>
    </w:p>
    <w:p w14:paraId="0D4ED6E5" w14:textId="17B56796" w:rsidR="0035346D" w:rsidRPr="009E6AE7" w:rsidRDefault="001B7295" w:rsidP="009E6AE7">
      <w:pPr>
        <w:pStyle w:val="KeinLeerraum"/>
        <w:numPr>
          <w:ilvl w:val="0"/>
          <w:numId w:val="22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9E6AE7">
        <w:rPr>
          <w:rFonts w:ascii="Arial" w:hAnsi="Arial" w:cs="Arial"/>
          <w:color w:val="000000"/>
          <w:sz w:val="20"/>
          <w:szCs w:val="20"/>
          <w:lang w:val="en-US" w:eastAsia="de-DE" w:bidi="ar-SA"/>
        </w:rPr>
        <w:t xml:space="preserve">Touchscreen: </w:t>
      </w:r>
      <w:r w:rsidR="0035346D" w:rsidRPr="009E6AE7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Multi Touch PCAP</w:t>
      </w:r>
      <w:r w:rsidR="00AF2AB0" w:rsidRPr="009E6AE7">
        <w:rPr>
          <w:rFonts w:ascii="Arial" w:hAnsi="Arial" w:cs="Arial"/>
          <w:color w:val="000000"/>
          <w:sz w:val="20"/>
          <w:szCs w:val="20"/>
          <w:lang w:val="en-US" w:eastAsia="de-DE" w:bidi="ar-SA"/>
        </w:rPr>
        <w:t xml:space="preserve"> (Projected Capacitive Touch)</w:t>
      </w:r>
    </w:p>
    <w:p w14:paraId="3E5383BC" w14:textId="77777777" w:rsidR="00AF2AB0" w:rsidRDefault="00D12EC6" w:rsidP="00D12EC6">
      <w:pPr>
        <w:pStyle w:val="KeinLeerraum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D12EC6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Schnittstellen: </w:t>
      </w:r>
    </w:p>
    <w:p w14:paraId="3BA32201" w14:textId="71A1EE7C" w:rsidR="00AF2AB0" w:rsidRPr="00AB0126" w:rsidRDefault="00D12EC6" w:rsidP="00AF2AB0">
      <w:pPr>
        <w:pStyle w:val="KeinLeerraum"/>
        <w:numPr>
          <w:ilvl w:val="1"/>
          <w:numId w:val="21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D12EC6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RJ45</w:t>
      </w:r>
      <w:r w:rsidR="00AB0126" w:rsidRPr="00AB0126">
        <w:rPr>
          <w:rFonts w:ascii="Arial" w:hAnsi="Arial" w:cs="Arial"/>
          <w:color w:val="000000"/>
          <w:sz w:val="20"/>
          <w:szCs w:val="20"/>
          <w:lang w:val="en-US" w:eastAsia="de-DE" w:bidi="ar-SA"/>
        </w:rPr>
        <w:t xml:space="preserve"> Ethernet: 10/100/1000 MBits/s </w:t>
      </w:r>
    </w:p>
    <w:p w14:paraId="22D27220" w14:textId="28BAC8E1" w:rsidR="00D12EC6" w:rsidRPr="00D12EC6" w:rsidRDefault="00D12EC6" w:rsidP="00AF2AB0">
      <w:pPr>
        <w:pStyle w:val="KeinLeerraum"/>
        <w:numPr>
          <w:ilvl w:val="1"/>
          <w:numId w:val="21"/>
        </w:numPr>
        <w:rPr>
          <w:rFonts w:ascii="Arial" w:hAnsi="Arial" w:cs="Arial"/>
          <w:color w:val="000000"/>
          <w:sz w:val="20"/>
          <w:szCs w:val="20"/>
          <w:lang w:val="en-US" w:eastAsia="de-DE" w:bidi="ar-SA"/>
        </w:rPr>
      </w:pPr>
      <w:r w:rsidRPr="00D12EC6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USB</w:t>
      </w:r>
      <w:r w:rsidR="00AB0126" w:rsidRPr="00AB0126">
        <w:rPr>
          <w:rFonts w:ascii="Arial" w:hAnsi="Arial" w:cs="Arial"/>
          <w:color w:val="000000"/>
          <w:sz w:val="20"/>
          <w:szCs w:val="20"/>
          <w:lang w:val="en-US" w:eastAsia="de-DE" w:bidi="ar-SA"/>
        </w:rPr>
        <w:t>: USB 2.0 Hi-Speed Host</w:t>
      </w:r>
    </w:p>
    <w:p w14:paraId="13696B49" w14:textId="209CD3B0" w:rsidR="00D12EC6" w:rsidRPr="00D12EC6" w:rsidRDefault="00D12EC6" w:rsidP="00D12EC6">
      <w:pPr>
        <w:pStyle w:val="KeinLeerraum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D12EC6">
        <w:rPr>
          <w:rFonts w:ascii="Arial" w:hAnsi="Arial" w:cs="Arial"/>
          <w:color w:val="000000"/>
          <w:sz w:val="20"/>
          <w:szCs w:val="20"/>
          <w:lang w:eastAsia="de-DE" w:bidi="ar-SA"/>
        </w:rPr>
        <w:t>Kühlung: passiv, keine rotierenden Teile</w:t>
      </w:r>
    </w:p>
    <w:p w14:paraId="4E45967A" w14:textId="207553FF" w:rsidR="00D12EC6" w:rsidRPr="00D12EC6" w:rsidRDefault="00D12EC6" w:rsidP="00D12EC6">
      <w:pPr>
        <w:pStyle w:val="KeinLeerraum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D12EC6">
        <w:rPr>
          <w:rFonts w:ascii="Arial" w:hAnsi="Arial" w:cs="Arial"/>
          <w:color w:val="000000"/>
          <w:sz w:val="20"/>
          <w:szCs w:val="20"/>
          <w:lang w:eastAsia="de-DE" w:bidi="ar-SA"/>
        </w:rPr>
        <w:t>Spannungsversorgung: 24 V DC (</w:t>
      </w:r>
      <w:r w:rsidR="00BD108A">
        <w:rPr>
          <w:rFonts w:ascii="Arial" w:hAnsi="Arial" w:cs="Arial"/>
          <w:color w:val="000000"/>
          <w:sz w:val="20"/>
          <w:szCs w:val="20"/>
          <w:lang w:eastAsia="de-DE" w:bidi="ar-SA"/>
        </w:rPr>
        <w:t>±</w:t>
      </w:r>
      <w:r w:rsidRPr="00D12EC6">
        <w:rPr>
          <w:rFonts w:ascii="Arial" w:hAnsi="Arial" w:cs="Arial"/>
          <w:color w:val="000000"/>
          <w:sz w:val="20"/>
          <w:szCs w:val="20"/>
          <w:lang w:eastAsia="de-DE" w:bidi="ar-SA"/>
        </w:rPr>
        <w:t>15 %)</w:t>
      </w:r>
    </w:p>
    <w:p w14:paraId="5EAAA0AF" w14:textId="3C7E98A4" w:rsidR="00D12EC6" w:rsidRPr="00932215" w:rsidRDefault="00D12EC6" w:rsidP="00D12EC6">
      <w:pPr>
        <w:pStyle w:val="KeinLeerraum"/>
        <w:numPr>
          <w:ilvl w:val="0"/>
          <w:numId w:val="21"/>
        </w:numPr>
        <w:rPr>
          <w:rFonts w:ascii="Arial" w:hAnsi="Arial" w:cs="Arial"/>
          <w:sz w:val="20"/>
          <w:szCs w:val="20"/>
          <w:lang w:eastAsia="de-DE" w:bidi="ar-SA"/>
        </w:rPr>
      </w:pPr>
      <w:r w:rsidRPr="00932215">
        <w:rPr>
          <w:rFonts w:ascii="Arial" w:hAnsi="Arial" w:cs="Arial"/>
          <w:sz w:val="20"/>
          <w:szCs w:val="20"/>
          <w:lang w:eastAsia="de-DE" w:bidi="ar-SA"/>
        </w:rPr>
        <w:t>Betriebstemperatur: 0 bis +5</w:t>
      </w:r>
      <w:r w:rsidR="00932215" w:rsidRPr="00932215">
        <w:rPr>
          <w:rFonts w:ascii="Arial" w:hAnsi="Arial" w:cs="Arial"/>
          <w:sz w:val="20"/>
          <w:szCs w:val="20"/>
          <w:lang w:eastAsia="de-DE" w:bidi="ar-SA"/>
        </w:rPr>
        <w:t>0</w:t>
      </w:r>
      <w:r w:rsidRPr="00932215">
        <w:rPr>
          <w:rFonts w:ascii="Arial" w:hAnsi="Arial" w:cs="Arial"/>
          <w:sz w:val="20"/>
          <w:szCs w:val="20"/>
          <w:lang w:eastAsia="de-DE" w:bidi="ar-SA"/>
        </w:rPr>
        <w:t xml:space="preserve"> °C</w:t>
      </w:r>
    </w:p>
    <w:p w14:paraId="52E335A9" w14:textId="77777777" w:rsidR="00D12EC6" w:rsidRPr="00932215" w:rsidRDefault="00D12EC6" w:rsidP="00D12EC6">
      <w:pPr>
        <w:pStyle w:val="KeinLeerraum"/>
        <w:numPr>
          <w:ilvl w:val="0"/>
          <w:numId w:val="21"/>
        </w:numPr>
        <w:rPr>
          <w:rFonts w:ascii="Arial" w:hAnsi="Arial" w:cs="Arial"/>
          <w:sz w:val="20"/>
          <w:szCs w:val="20"/>
          <w:lang w:eastAsia="de-DE" w:bidi="ar-SA"/>
        </w:rPr>
      </w:pPr>
      <w:r w:rsidRPr="00932215">
        <w:rPr>
          <w:rFonts w:ascii="Arial" w:hAnsi="Arial" w:cs="Arial"/>
          <w:sz w:val="20"/>
          <w:szCs w:val="20"/>
          <w:lang w:eastAsia="de-DE" w:bidi="ar-SA"/>
        </w:rPr>
        <w:t>Relative Feuchte: 95 % ohne Betauung</w:t>
      </w:r>
    </w:p>
    <w:p w14:paraId="301772D4" w14:textId="3E1616CC" w:rsidR="00D12EC6" w:rsidRPr="00D12EC6" w:rsidRDefault="00D12EC6" w:rsidP="00D12EC6">
      <w:pPr>
        <w:pStyle w:val="KeinLeerraum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D12EC6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Schutzart: </w:t>
      </w:r>
      <w:r w:rsidRPr="00932215">
        <w:rPr>
          <w:rFonts w:ascii="Arial" w:hAnsi="Arial" w:cs="Arial"/>
          <w:sz w:val="20"/>
          <w:szCs w:val="20"/>
          <w:lang w:eastAsia="de-DE" w:bidi="ar-SA"/>
        </w:rPr>
        <w:t>Frontseite IP65, Rückseite IP20</w:t>
      </w:r>
    </w:p>
    <w:p w14:paraId="0E9D0B2F" w14:textId="69D54F5B" w:rsidR="00D12EC6" w:rsidRPr="00D12EC6" w:rsidRDefault="00D12EC6" w:rsidP="00D12EC6">
      <w:pPr>
        <w:pStyle w:val="KeinLeerraum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D12EC6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Installation: </w:t>
      </w:r>
      <w:r w:rsidR="00D50160" w:rsidRPr="00D50160">
        <w:rPr>
          <w:rFonts w:ascii="Arial" w:hAnsi="Arial" w:cs="Arial"/>
          <w:color w:val="000000"/>
          <w:sz w:val="20"/>
          <w:szCs w:val="20"/>
          <w:lang w:eastAsia="de-DE" w:bidi="ar-SA"/>
        </w:rPr>
        <w:t>Die Montage erfolgt über Klemmbleche, die auf der Rückseite des Panels befestigt werden.</w:t>
      </w:r>
    </w:p>
    <w:p w14:paraId="39C2B2B9" w14:textId="4F37443C" w:rsidR="00D12EC6" w:rsidRPr="00D12EC6" w:rsidRDefault="00D12EC6" w:rsidP="00D12EC6">
      <w:pPr>
        <w:pStyle w:val="KeinLeerraum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lang w:eastAsia="de-DE" w:bidi="ar-SA"/>
        </w:rPr>
      </w:pPr>
      <w:r w:rsidRPr="00D12EC6">
        <w:rPr>
          <w:rFonts w:ascii="Arial" w:hAnsi="Arial" w:cs="Arial"/>
          <w:color w:val="000000"/>
          <w:sz w:val="20"/>
          <w:szCs w:val="20"/>
          <w:lang w:eastAsia="de-DE" w:bidi="ar-SA"/>
        </w:rPr>
        <w:t>Zulassungen: CE</w:t>
      </w:r>
      <w:r w:rsidR="00BD108A">
        <w:rPr>
          <w:rFonts w:ascii="Arial" w:hAnsi="Arial" w:cs="Arial"/>
          <w:color w:val="000000"/>
          <w:sz w:val="20"/>
          <w:szCs w:val="20"/>
          <w:lang w:eastAsia="de-DE" w:bidi="ar-SA"/>
        </w:rPr>
        <w:t>, UKCA</w:t>
      </w:r>
    </w:p>
    <w:p w14:paraId="02C4B3B0" w14:textId="77777777" w:rsidR="00D12EC6" w:rsidRPr="00876A45" w:rsidRDefault="00D12EC6" w:rsidP="00D03342">
      <w:pPr>
        <w:pStyle w:val="KeinLeerraum"/>
        <w:rPr>
          <w:rFonts w:ascii="Arial" w:hAnsi="Arial" w:cs="Arial"/>
          <w:color w:val="000000"/>
          <w:sz w:val="20"/>
          <w:szCs w:val="20"/>
          <w:lang w:eastAsia="de-DE" w:bidi="ar-SA"/>
        </w:rPr>
      </w:pPr>
    </w:p>
    <w:p w14:paraId="1CD53059" w14:textId="500B5CBD" w:rsidR="00D03342" w:rsidRPr="00AC0A55" w:rsidRDefault="00AC0A55" w:rsidP="00D03342">
      <w:pPr>
        <w:pStyle w:val="KeinLeerraum"/>
        <w:rPr>
          <w:rFonts w:ascii="Arial" w:hAnsi="Arial" w:cs="Arial"/>
          <w:b/>
          <w:bCs/>
          <w:sz w:val="20"/>
          <w:szCs w:val="20"/>
          <w:lang w:eastAsia="de-DE" w:bidi="ar-SA"/>
        </w:rPr>
      </w:pPr>
      <w:r w:rsidRPr="00AC0A55">
        <w:rPr>
          <w:rFonts w:ascii="Arial" w:hAnsi="Arial" w:cs="Arial"/>
          <w:b/>
          <w:bCs/>
          <w:sz w:val="20"/>
          <w:szCs w:val="20"/>
          <w:lang w:eastAsia="de-DE" w:bidi="ar-SA"/>
        </w:rPr>
        <w:t>Mechanischen Daten</w:t>
      </w:r>
      <w:r w:rsidR="00D03342" w:rsidRPr="00AC0A55">
        <w:rPr>
          <w:rFonts w:ascii="Arial" w:hAnsi="Arial" w:cs="Arial"/>
          <w:b/>
          <w:bCs/>
          <w:sz w:val="20"/>
          <w:szCs w:val="20"/>
          <w:lang w:eastAsia="de-DE" w:bidi="ar-SA"/>
        </w:rPr>
        <w:t>:</w:t>
      </w:r>
    </w:p>
    <w:p w14:paraId="39AC92FC" w14:textId="5EEB22E7" w:rsidR="00D03342" w:rsidRPr="001E3E08" w:rsidRDefault="00D03342" w:rsidP="00D03342">
      <w:pPr>
        <w:pStyle w:val="KeinLeerraum"/>
        <w:rPr>
          <w:rFonts w:ascii="Arial" w:hAnsi="Arial" w:cs="Arial"/>
          <w:sz w:val="20"/>
          <w:szCs w:val="20"/>
        </w:rPr>
      </w:pPr>
      <w:r w:rsidRPr="001E3E08">
        <w:rPr>
          <w:rFonts w:ascii="Arial" w:hAnsi="Arial" w:cs="Arial"/>
          <w:sz w:val="20"/>
          <w:szCs w:val="20"/>
        </w:rPr>
        <w:t xml:space="preserve">Maße (B x H x T): </w:t>
      </w:r>
      <w:r w:rsidR="0039193A" w:rsidRPr="001E3E08">
        <w:rPr>
          <w:rFonts w:ascii="Arial" w:hAnsi="Arial" w:cs="Arial"/>
          <w:sz w:val="20"/>
          <w:szCs w:val="20"/>
        </w:rPr>
        <w:t xml:space="preserve">425,16 </w:t>
      </w:r>
      <w:r w:rsidR="001E3E08" w:rsidRPr="001E3E08">
        <w:rPr>
          <w:rFonts w:ascii="Arial" w:hAnsi="Arial" w:cs="Arial"/>
          <w:sz w:val="20"/>
          <w:szCs w:val="20"/>
        </w:rPr>
        <w:t xml:space="preserve">x 274,59 x </w:t>
      </w:r>
      <w:r w:rsidR="0039193A" w:rsidRPr="001E3E08">
        <w:rPr>
          <w:rFonts w:ascii="Arial" w:hAnsi="Arial" w:cs="Arial"/>
          <w:sz w:val="20"/>
          <w:szCs w:val="20"/>
        </w:rPr>
        <w:t>33 mm</w:t>
      </w:r>
    </w:p>
    <w:p w14:paraId="2C111CC4" w14:textId="09889CCE" w:rsidR="00811148" w:rsidRPr="003733C3" w:rsidRDefault="00811148" w:rsidP="00D03342">
      <w:pPr>
        <w:pStyle w:val="KeinLeerraum"/>
        <w:rPr>
          <w:rFonts w:ascii="Arial" w:hAnsi="Arial" w:cs="Arial"/>
          <w:sz w:val="20"/>
          <w:szCs w:val="20"/>
        </w:rPr>
      </w:pPr>
      <w:r w:rsidRPr="003733C3">
        <w:rPr>
          <w:rFonts w:ascii="Arial" w:hAnsi="Arial" w:cs="Arial"/>
          <w:sz w:val="20"/>
          <w:szCs w:val="20"/>
        </w:rPr>
        <w:t>Auschnittmaß:</w:t>
      </w:r>
      <w:r w:rsidR="0012549C" w:rsidRPr="003733C3">
        <w:rPr>
          <w:rFonts w:ascii="Arial" w:hAnsi="Arial" w:cs="Arial"/>
          <w:sz w:val="20"/>
          <w:szCs w:val="20"/>
        </w:rPr>
        <w:t xml:space="preserve"> 393x242 mm</w:t>
      </w:r>
    </w:p>
    <w:p w14:paraId="5B1E63E0" w14:textId="41A04F7C" w:rsidR="003733C3" w:rsidRPr="003733C3" w:rsidRDefault="003733C3" w:rsidP="00D03342">
      <w:pPr>
        <w:pStyle w:val="KeinLeerraum"/>
        <w:rPr>
          <w:rFonts w:ascii="Arial" w:hAnsi="Arial" w:cs="Arial"/>
          <w:sz w:val="20"/>
          <w:szCs w:val="20"/>
        </w:rPr>
      </w:pPr>
      <w:r w:rsidRPr="003733C3">
        <w:rPr>
          <w:rFonts w:ascii="Arial" w:hAnsi="Arial" w:cs="Arial"/>
          <w:sz w:val="20"/>
          <w:szCs w:val="20"/>
        </w:rPr>
        <w:t>Glasstärke: 3 mm</w:t>
      </w:r>
    </w:p>
    <w:p w14:paraId="1D09FEAB" w14:textId="6E7FA7BD" w:rsidR="00D03342" w:rsidRPr="001C3EAE" w:rsidRDefault="00D03342" w:rsidP="00D03342">
      <w:pPr>
        <w:pStyle w:val="KeinLeerraum"/>
        <w:rPr>
          <w:rFonts w:ascii="Arial" w:hAnsi="Arial" w:cs="Arial"/>
          <w:sz w:val="20"/>
          <w:szCs w:val="20"/>
        </w:rPr>
      </w:pPr>
      <w:r w:rsidRPr="001C3EAE">
        <w:rPr>
          <w:rFonts w:ascii="Arial" w:hAnsi="Arial" w:cs="Arial"/>
          <w:sz w:val="20"/>
          <w:szCs w:val="20"/>
        </w:rPr>
        <w:t xml:space="preserve">Gewicht: </w:t>
      </w:r>
      <w:r w:rsidR="008F06FB" w:rsidRPr="001C3EAE">
        <w:rPr>
          <w:rFonts w:ascii="Arial" w:hAnsi="Arial" w:cs="Arial"/>
          <w:sz w:val="20"/>
          <w:szCs w:val="20"/>
        </w:rPr>
        <w:t>3840</w:t>
      </w:r>
      <w:r w:rsidRPr="001C3EAE">
        <w:rPr>
          <w:rFonts w:ascii="Arial" w:hAnsi="Arial" w:cs="Arial"/>
          <w:sz w:val="20"/>
          <w:szCs w:val="20"/>
        </w:rPr>
        <w:t xml:space="preserve"> g</w:t>
      </w:r>
    </w:p>
    <w:p w14:paraId="386A515C" w14:textId="77777777" w:rsidR="00D03342" w:rsidRPr="00876A45" w:rsidRDefault="00D03342" w:rsidP="00D03342">
      <w:pPr>
        <w:pStyle w:val="KeinLeerraum"/>
        <w:rPr>
          <w:rFonts w:ascii="Arial" w:hAnsi="Arial" w:cs="Arial"/>
          <w:color w:val="000000"/>
          <w:sz w:val="20"/>
          <w:szCs w:val="20"/>
        </w:rPr>
      </w:pPr>
    </w:p>
    <w:p w14:paraId="61C0028C" w14:textId="77777777" w:rsidR="00D03342" w:rsidRPr="00F3469F" w:rsidRDefault="00D03342" w:rsidP="00D03342">
      <w:pPr>
        <w:pStyle w:val="KeinLeerraum"/>
        <w:rPr>
          <w:rFonts w:ascii="Arial" w:hAnsi="Arial" w:cs="Arial"/>
          <w:b/>
          <w:bCs/>
          <w:color w:val="000000"/>
          <w:sz w:val="20"/>
          <w:szCs w:val="20"/>
        </w:rPr>
      </w:pPr>
      <w:r w:rsidRPr="00F3469F">
        <w:rPr>
          <w:rFonts w:ascii="Arial" w:hAnsi="Arial" w:cs="Arial"/>
          <w:b/>
          <w:bCs/>
          <w:color w:val="000000"/>
          <w:sz w:val="20"/>
          <w:szCs w:val="20"/>
        </w:rPr>
        <w:t>Bezugsquellennachweis:</w:t>
      </w:r>
    </w:p>
    <w:p w14:paraId="1E2EA3AE" w14:textId="77777777" w:rsidR="00D03342" w:rsidRPr="00960074" w:rsidRDefault="00D03342" w:rsidP="00D03342">
      <w:pPr>
        <w:pStyle w:val="KeinLeerraum"/>
        <w:rPr>
          <w:rFonts w:ascii="Arial" w:hAnsi="Arial" w:cs="Arial"/>
          <w:color w:val="000000"/>
          <w:sz w:val="20"/>
          <w:szCs w:val="20"/>
        </w:rPr>
      </w:pPr>
      <w:r w:rsidRPr="00960074">
        <w:rPr>
          <w:rFonts w:ascii="Arial" w:hAnsi="Arial" w:cs="Arial"/>
          <w:color w:val="000000"/>
          <w:sz w:val="20"/>
          <w:szCs w:val="20"/>
        </w:rPr>
        <w:t>Bender GmbH &amp; Co. KG</w:t>
      </w:r>
    </w:p>
    <w:p w14:paraId="7E4A167C" w14:textId="77777777" w:rsidR="00D03342" w:rsidRPr="00960074" w:rsidRDefault="00D03342" w:rsidP="00D03342">
      <w:pPr>
        <w:pStyle w:val="KeinLeerraum"/>
        <w:rPr>
          <w:rFonts w:ascii="Arial" w:hAnsi="Arial" w:cs="Arial"/>
          <w:color w:val="000000"/>
          <w:sz w:val="20"/>
          <w:szCs w:val="20"/>
        </w:rPr>
      </w:pPr>
      <w:r w:rsidRPr="00960074">
        <w:rPr>
          <w:rFonts w:ascii="Arial" w:hAnsi="Arial" w:cs="Arial"/>
          <w:color w:val="000000"/>
          <w:sz w:val="20"/>
          <w:szCs w:val="20"/>
        </w:rPr>
        <w:t>Londorfer Straße 65</w:t>
      </w:r>
    </w:p>
    <w:p w14:paraId="7B4D8FCD" w14:textId="77777777" w:rsidR="00D03342" w:rsidRPr="00960074" w:rsidRDefault="00D03342" w:rsidP="00D03342">
      <w:pPr>
        <w:pStyle w:val="KeinLeerraum"/>
        <w:rPr>
          <w:rFonts w:ascii="Arial" w:hAnsi="Arial" w:cs="Arial"/>
          <w:color w:val="000000"/>
          <w:sz w:val="20"/>
          <w:szCs w:val="20"/>
        </w:rPr>
      </w:pPr>
      <w:r w:rsidRPr="00960074">
        <w:rPr>
          <w:rFonts w:ascii="Arial" w:hAnsi="Arial" w:cs="Arial"/>
          <w:color w:val="000000"/>
          <w:sz w:val="20"/>
          <w:szCs w:val="20"/>
        </w:rPr>
        <w:t>D-35305 Grünberg</w:t>
      </w:r>
    </w:p>
    <w:p w14:paraId="699295F2" w14:textId="77777777" w:rsidR="00D03342" w:rsidRPr="00960074" w:rsidRDefault="00D03342" w:rsidP="00D03342">
      <w:pPr>
        <w:pStyle w:val="KeinLeerraum"/>
        <w:rPr>
          <w:rFonts w:ascii="Arial" w:hAnsi="Arial" w:cs="Arial"/>
          <w:color w:val="000000"/>
          <w:sz w:val="20"/>
          <w:szCs w:val="20"/>
        </w:rPr>
      </w:pPr>
      <w:r w:rsidRPr="00960074">
        <w:rPr>
          <w:rFonts w:ascii="Arial" w:hAnsi="Arial" w:cs="Arial"/>
          <w:color w:val="000000"/>
          <w:sz w:val="20"/>
          <w:szCs w:val="20"/>
        </w:rPr>
        <w:t>Telefon: 06401/807-0</w:t>
      </w:r>
    </w:p>
    <w:p w14:paraId="378F431A" w14:textId="77777777" w:rsidR="00D03342" w:rsidRPr="000A6B67" w:rsidRDefault="00D03342" w:rsidP="00D03342">
      <w:pPr>
        <w:pStyle w:val="KeinLeerraum"/>
        <w:rPr>
          <w:rStyle w:val="Hyperlink"/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"mailto:vertrieb.inland@bender.de" </w:instrTex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0A6B67">
        <w:rPr>
          <w:rStyle w:val="Hyperlink"/>
          <w:rFonts w:ascii="Arial" w:hAnsi="Arial" w:cs="Arial"/>
          <w:sz w:val="20"/>
          <w:szCs w:val="20"/>
        </w:rPr>
        <w:t>vertrieb.inland@bender.de</w:t>
      </w:r>
    </w:p>
    <w:p w14:paraId="0E0DFC4A" w14:textId="77777777" w:rsidR="00D03342" w:rsidRPr="000A6B67" w:rsidRDefault="00D03342" w:rsidP="00D03342">
      <w:pPr>
        <w:pStyle w:val="KeinLeerraum"/>
        <w:rPr>
          <w:rStyle w:val="Hyperlink"/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"http://www.bender.de/" </w:instrTex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0A6B67">
        <w:rPr>
          <w:rStyle w:val="Hyperlink"/>
          <w:rFonts w:ascii="Arial" w:hAnsi="Arial" w:cs="Arial"/>
          <w:sz w:val="20"/>
          <w:szCs w:val="20"/>
        </w:rPr>
        <w:t>www.bender.de</w:t>
      </w:r>
    </w:p>
    <w:p w14:paraId="49944D11" w14:textId="77777777" w:rsidR="00D03342" w:rsidRPr="00960074" w:rsidRDefault="00D03342" w:rsidP="00D03342">
      <w:pPr>
        <w:pStyle w:val="KeinLeerraum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end"/>
      </w:r>
    </w:p>
    <w:p w14:paraId="595D6921" w14:textId="5FBC2789" w:rsidR="00D03342" w:rsidRPr="003A7266" w:rsidRDefault="00D03342" w:rsidP="00D03342">
      <w:pPr>
        <w:pStyle w:val="KeinLeerraum"/>
        <w:rPr>
          <w:rFonts w:ascii="Arial" w:hAnsi="Arial" w:cs="Arial"/>
          <w:b/>
          <w:bCs/>
          <w:color w:val="000000"/>
          <w:sz w:val="20"/>
          <w:szCs w:val="20"/>
          <w:lang w:eastAsia="de-DE" w:bidi="ar-SA"/>
        </w:rPr>
      </w:pPr>
      <w:r w:rsidRPr="003A7266">
        <w:rPr>
          <w:rFonts w:ascii="Arial" w:hAnsi="Arial" w:cs="Arial"/>
          <w:b/>
          <w:bCs/>
          <w:color w:val="000000"/>
          <w:sz w:val="20"/>
          <w:szCs w:val="20"/>
          <w:lang w:eastAsia="de-DE" w:bidi="ar-SA"/>
        </w:rPr>
        <w:t xml:space="preserve">Typ: </w:t>
      </w:r>
      <w:r w:rsidRPr="003A7266">
        <w:rPr>
          <w:rFonts w:ascii="Arial" w:hAnsi="Arial" w:cs="Arial"/>
          <w:sz w:val="20"/>
          <w:szCs w:val="20"/>
          <w:lang w:eastAsia="de-DE" w:bidi="ar-SA"/>
        </w:rPr>
        <w:t xml:space="preserve">COMTRAXX® </w:t>
      </w:r>
      <w:r w:rsidR="00B05387">
        <w:rPr>
          <w:rFonts w:ascii="Arial" w:hAnsi="Arial" w:cs="Arial"/>
          <w:color w:val="000000"/>
          <w:sz w:val="20"/>
          <w:szCs w:val="20"/>
          <w:lang w:eastAsia="de-DE" w:bidi="ar-SA"/>
        </w:rPr>
        <w:t>RCP115</w:t>
      </w:r>
      <w:r w:rsidRPr="003A7266">
        <w:rPr>
          <w:rFonts w:ascii="Arial" w:hAnsi="Arial" w:cs="Arial"/>
          <w:color w:val="000000"/>
          <w:sz w:val="20"/>
          <w:szCs w:val="20"/>
          <w:lang w:eastAsia="de-DE" w:bidi="ar-SA"/>
        </w:rPr>
        <w:t xml:space="preserve"> </w:t>
      </w:r>
    </w:p>
    <w:p w14:paraId="6EE29A21" w14:textId="236895EF" w:rsidR="00D03342" w:rsidRPr="00B05387" w:rsidRDefault="00D03342" w:rsidP="00626043">
      <w:pPr>
        <w:pStyle w:val="KeinLeerraum"/>
        <w:rPr>
          <w:rFonts w:ascii="Arial" w:hAnsi="Arial" w:cs="Arial"/>
          <w:b/>
          <w:bCs/>
          <w:color w:val="000000"/>
          <w:sz w:val="20"/>
          <w:szCs w:val="20"/>
          <w:lang w:eastAsia="de-DE" w:bidi="ar-SA"/>
        </w:rPr>
      </w:pPr>
      <w:r w:rsidRPr="003A7266">
        <w:rPr>
          <w:rFonts w:ascii="Arial" w:hAnsi="Arial" w:cs="Arial"/>
          <w:b/>
          <w:bCs/>
          <w:color w:val="000000"/>
          <w:sz w:val="20"/>
          <w:szCs w:val="20"/>
          <w:lang w:eastAsia="de-DE" w:bidi="ar-SA"/>
        </w:rPr>
        <w:t>Artikelnummer:</w:t>
      </w:r>
      <w:r w:rsidR="001341F5">
        <w:rPr>
          <w:rFonts w:ascii="Arial" w:hAnsi="Arial" w:cs="Arial"/>
          <w:b/>
          <w:bCs/>
          <w:color w:val="000000"/>
          <w:sz w:val="20"/>
          <w:szCs w:val="20"/>
          <w:lang w:eastAsia="de-DE" w:bidi="ar-SA"/>
        </w:rPr>
        <w:t xml:space="preserve"> </w:t>
      </w:r>
      <w:r w:rsidR="001341F5" w:rsidRPr="001341F5">
        <w:rPr>
          <w:rFonts w:ascii="Arial" w:hAnsi="Arial" w:cs="Arial"/>
          <w:sz w:val="20"/>
          <w:szCs w:val="20"/>
          <w:lang w:eastAsia="de-DE" w:bidi="ar-SA"/>
        </w:rPr>
        <w:t>B95062115</w:t>
      </w:r>
    </w:p>
    <w:sectPr w:rsidR="00D03342" w:rsidRPr="00B05387">
      <w:type w:val="continuous"/>
      <w:pgSz w:w="11906" w:h="16838"/>
      <w:pgMar w:top="993" w:right="720" w:bottom="720" w:left="1276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677"/>
    <w:multiLevelType w:val="hybridMultilevel"/>
    <w:tmpl w:val="8E5C0AA6"/>
    <w:lvl w:ilvl="0" w:tplc="C13EFF9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C0B"/>
    <w:multiLevelType w:val="hybridMultilevel"/>
    <w:tmpl w:val="64048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877B2"/>
    <w:multiLevelType w:val="hybridMultilevel"/>
    <w:tmpl w:val="7C960B86"/>
    <w:lvl w:ilvl="0" w:tplc="0190688E">
      <w:numFmt w:val="bullet"/>
      <w:lvlText w:val="-"/>
      <w:lvlJc w:val="left"/>
      <w:pPr>
        <w:ind w:left="720" w:hanging="360"/>
      </w:pPr>
      <w:rPr>
        <w:rFonts w:ascii="Courier" w:eastAsia="Times New Roman" w:hAnsi="Courier" w:cs="Mang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B5B67"/>
    <w:multiLevelType w:val="hybridMultilevel"/>
    <w:tmpl w:val="14E60CA6"/>
    <w:lvl w:ilvl="0" w:tplc="C2D84C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B186D"/>
    <w:multiLevelType w:val="hybridMultilevel"/>
    <w:tmpl w:val="25161F46"/>
    <w:lvl w:ilvl="0" w:tplc="544A0E68">
      <w:start w:val="2"/>
      <w:numFmt w:val="bullet"/>
      <w:lvlText w:val="-"/>
      <w:lvlJc w:val="left"/>
      <w:pPr>
        <w:ind w:left="360" w:hanging="360"/>
      </w:pPr>
      <w:rPr>
        <w:rFonts w:ascii="Courier" w:eastAsia="Times New Roman" w:hAnsi="Courier" w:cs="Mang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DD0217"/>
    <w:multiLevelType w:val="hybridMultilevel"/>
    <w:tmpl w:val="3FF29BE8"/>
    <w:lvl w:ilvl="0" w:tplc="B32879C0">
      <w:start w:val="4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00E64"/>
    <w:multiLevelType w:val="hybridMultilevel"/>
    <w:tmpl w:val="8EE20E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DDE"/>
    <w:multiLevelType w:val="hybridMultilevel"/>
    <w:tmpl w:val="B6C41076"/>
    <w:lvl w:ilvl="0" w:tplc="3D681EC4">
      <w:numFmt w:val="bullet"/>
      <w:lvlText w:val="-"/>
      <w:lvlJc w:val="left"/>
      <w:pPr>
        <w:ind w:left="720" w:hanging="360"/>
      </w:pPr>
      <w:rPr>
        <w:rFonts w:ascii="Courier" w:eastAsia="Times New Roman" w:hAnsi="Courier" w:cs="Mang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C6ADC"/>
    <w:multiLevelType w:val="hybridMultilevel"/>
    <w:tmpl w:val="882A41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697"/>
    <w:multiLevelType w:val="hybridMultilevel"/>
    <w:tmpl w:val="22BCD7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D1701"/>
    <w:multiLevelType w:val="hybridMultilevel"/>
    <w:tmpl w:val="402EB8E0"/>
    <w:lvl w:ilvl="0" w:tplc="D85A6D0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D322B4"/>
    <w:multiLevelType w:val="hybridMultilevel"/>
    <w:tmpl w:val="1FA0B5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B4598"/>
    <w:multiLevelType w:val="hybridMultilevel"/>
    <w:tmpl w:val="FA6E17EC"/>
    <w:lvl w:ilvl="0" w:tplc="02BEB204">
      <w:numFmt w:val="bullet"/>
      <w:lvlText w:val="-"/>
      <w:lvlJc w:val="left"/>
      <w:pPr>
        <w:ind w:left="360" w:hanging="360"/>
      </w:pPr>
      <w:rPr>
        <w:rFonts w:ascii="Courier" w:eastAsia="Times New Roman" w:hAnsi="Courier" w:cs="Mang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FC320D"/>
    <w:multiLevelType w:val="hybridMultilevel"/>
    <w:tmpl w:val="9AAE71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BC3F62"/>
    <w:multiLevelType w:val="hybridMultilevel"/>
    <w:tmpl w:val="C02E5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085F1C"/>
    <w:multiLevelType w:val="hybridMultilevel"/>
    <w:tmpl w:val="2F786B52"/>
    <w:lvl w:ilvl="0" w:tplc="A060253E">
      <w:start w:val="1"/>
      <w:numFmt w:val="bullet"/>
      <w:lvlText w:val="-"/>
      <w:lvlJc w:val="left"/>
      <w:pPr>
        <w:ind w:left="720" w:hanging="360"/>
      </w:pPr>
      <w:rPr>
        <w:rFonts w:ascii="Courier" w:eastAsia="Times New Roman" w:hAnsi="Courier" w:cs="Mang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A222F"/>
    <w:multiLevelType w:val="hybridMultilevel"/>
    <w:tmpl w:val="588C72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C34DC"/>
    <w:multiLevelType w:val="hybridMultilevel"/>
    <w:tmpl w:val="784A5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BE520A"/>
    <w:multiLevelType w:val="hybridMultilevel"/>
    <w:tmpl w:val="0A187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7018E6"/>
    <w:multiLevelType w:val="multilevel"/>
    <w:tmpl w:val="B0E4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A74657"/>
    <w:multiLevelType w:val="hybridMultilevel"/>
    <w:tmpl w:val="427E57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93D32"/>
    <w:multiLevelType w:val="hybridMultilevel"/>
    <w:tmpl w:val="557E2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89274">
    <w:abstractNumId w:val="4"/>
  </w:num>
  <w:num w:numId="2" w16cid:durableId="871455068">
    <w:abstractNumId w:val="15"/>
  </w:num>
  <w:num w:numId="3" w16cid:durableId="1578780007">
    <w:abstractNumId w:val="10"/>
  </w:num>
  <w:num w:numId="4" w16cid:durableId="1784685238">
    <w:abstractNumId w:val="12"/>
  </w:num>
  <w:num w:numId="5" w16cid:durableId="1264924418">
    <w:abstractNumId w:val="2"/>
  </w:num>
  <w:num w:numId="6" w16cid:durableId="253822168">
    <w:abstractNumId w:val="7"/>
  </w:num>
  <w:num w:numId="7" w16cid:durableId="243803350">
    <w:abstractNumId w:val="5"/>
  </w:num>
  <w:num w:numId="8" w16cid:durableId="877354451">
    <w:abstractNumId w:val="3"/>
  </w:num>
  <w:num w:numId="9" w16cid:durableId="93139999">
    <w:abstractNumId w:val="8"/>
  </w:num>
  <w:num w:numId="10" w16cid:durableId="1167211385">
    <w:abstractNumId w:val="0"/>
  </w:num>
  <w:num w:numId="11" w16cid:durableId="1748187278">
    <w:abstractNumId w:val="14"/>
  </w:num>
  <w:num w:numId="12" w16cid:durableId="1951664120">
    <w:abstractNumId w:val="13"/>
  </w:num>
  <w:num w:numId="13" w16cid:durableId="759791121">
    <w:abstractNumId w:val="9"/>
  </w:num>
  <w:num w:numId="14" w16cid:durableId="703486721">
    <w:abstractNumId w:val="21"/>
  </w:num>
  <w:num w:numId="15" w16cid:durableId="2048794455">
    <w:abstractNumId w:val="20"/>
  </w:num>
  <w:num w:numId="16" w16cid:durableId="1764764347">
    <w:abstractNumId w:val="17"/>
  </w:num>
  <w:num w:numId="17" w16cid:durableId="114064107">
    <w:abstractNumId w:val="11"/>
  </w:num>
  <w:num w:numId="18" w16cid:durableId="1306818920">
    <w:abstractNumId w:val="16"/>
  </w:num>
  <w:num w:numId="19" w16cid:durableId="922841091">
    <w:abstractNumId w:val="1"/>
  </w:num>
  <w:num w:numId="20" w16cid:durableId="749616878">
    <w:abstractNumId w:val="18"/>
  </w:num>
  <w:num w:numId="21" w16cid:durableId="5640067">
    <w:abstractNumId w:val="19"/>
  </w:num>
  <w:num w:numId="22" w16cid:durableId="733046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6FE1"/>
    <w:rsid w:val="00006591"/>
    <w:rsid w:val="00006DC0"/>
    <w:rsid w:val="00007F2A"/>
    <w:rsid w:val="00013F42"/>
    <w:rsid w:val="0002207B"/>
    <w:rsid w:val="0004446D"/>
    <w:rsid w:val="00050C87"/>
    <w:rsid w:val="00063E94"/>
    <w:rsid w:val="000646FE"/>
    <w:rsid w:val="00090D28"/>
    <w:rsid w:val="000916C1"/>
    <w:rsid w:val="000921A1"/>
    <w:rsid w:val="000A1AAB"/>
    <w:rsid w:val="000A2B6D"/>
    <w:rsid w:val="000A317E"/>
    <w:rsid w:val="000A5B75"/>
    <w:rsid w:val="000A6B67"/>
    <w:rsid w:val="000B0420"/>
    <w:rsid w:val="000B7E7B"/>
    <w:rsid w:val="000C162D"/>
    <w:rsid w:val="000C55EB"/>
    <w:rsid w:val="000C7BAB"/>
    <w:rsid w:val="000D0F63"/>
    <w:rsid w:val="000D601C"/>
    <w:rsid w:val="000E4B54"/>
    <w:rsid w:val="000E5545"/>
    <w:rsid w:val="000E7DF6"/>
    <w:rsid w:val="000F796E"/>
    <w:rsid w:val="00101285"/>
    <w:rsid w:val="00106628"/>
    <w:rsid w:val="00115D34"/>
    <w:rsid w:val="0012276B"/>
    <w:rsid w:val="00122CC6"/>
    <w:rsid w:val="0012549C"/>
    <w:rsid w:val="0012659E"/>
    <w:rsid w:val="00126A8E"/>
    <w:rsid w:val="001341F5"/>
    <w:rsid w:val="001341FD"/>
    <w:rsid w:val="00140916"/>
    <w:rsid w:val="001410CF"/>
    <w:rsid w:val="00141D9C"/>
    <w:rsid w:val="00145BE6"/>
    <w:rsid w:val="00147750"/>
    <w:rsid w:val="0015497A"/>
    <w:rsid w:val="00162FBA"/>
    <w:rsid w:val="00184BF7"/>
    <w:rsid w:val="001870B6"/>
    <w:rsid w:val="00187C2E"/>
    <w:rsid w:val="00194EB8"/>
    <w:rsid w:val="001B06A7"/>
    <w:rsid w:val="001B7295"/>
    <w:rsid w:val="001C0C95"/>
    <w:rsid w:val="001C21AE"/>
    <w:rsid w:val="001C3EAE"/>
    <w:rsid w:val="001D40F3"/>
    <w:rsid w:val="001E3E08"/>
    <w:rsid w:val="001E41B3"/>
    <w:rsid w:val="001E4E9C"/>
    <w:rsid w:val="001F0772"/>
    <w:rsid w:val="00202943"/>
    <w:rsid w:val="00206BA6"/>
    <w:rsid w:val="00207094"/>
    <w:rsid w:val="00207901"/>
    <w:rsid w:val="00216320"/>
    <w:rsid w:val="002238D5"/>
    <w:rsid w:val="00224349"/>
    <w:rsid w:val="00224EFB"/>
    <w:rsid w:val="0022527F"/>
    <w:rsid w:val="00226363"/>
    <w:rsid w:val="0022778E"/>
    <w:rsid w:val="00231C58"/>
    <w:rsid w:val="00233EB0"/>
    <w:rsid w:val="00236963"/>
    <w:rsid w:val="00240777"/>
    <w:rsid w:val="002475E2"/>
    <w:rsid w:val="00255EA5"/>
    <w:rsid w:val="00270383"/>
    <w:rsid w:val="002748F5"/>
    <w:rsid w:val="00274D66"/>
    <w:rsid w:val="00276E3B"/>
    <w:rsid w:val="00277B85"/>
    <w:rsid w:val="00280493"/>
    <w:rsid w:val="00281172"/>
    <w:rsid w:val="002963E5"/>
    <w:rsid w:val="002B3F07"/>
    <w:rsid w:val="002C3EE1"/>
    <w:rsid w:val="002D1451"/>
    <w:rsid w:val="002D472A"/>
    <w:rsid w:val="002E0743"/>
    <w:rsid w:val="002F0509"/>
    <w:rsid w:val="002F6A80"/>
    <w:rsid w:val="003102D0"/>
    <w:rsid w:val="003203DA"/>
    <w:rsid w:val="00320C85"/>
    <w:rsid w:val="00333600"/>
    <w:rsid w:val="00343267"/>
    <w:rsid w:val="00344547"/>
    <w:rsid w:val="00346BA7"/>
    <w:rsid w:val="0035346D"/>
    <w:rsid w:val="003574B9"/>
    <w:rsid w:val="0036376A"/>
    <w:rsid w:val="003667A9"/>
    <w:rsid w:val="003733C3"/>
    <w:rsid w:val="003734E1"/>
    <w:rsid w:val="0037573A"/>
    <w:rsid w:val="0039193A"/>
    <w:rsid w:val="00393C4C"/>
    <w:rsid w:val="00397C3A"/>
    <w:rsid w:val="003A7266"/>
    <w:rsid w:val="003D2409"/>
    <w:rsid w:val="003E3A72"/>
    <w:rsid w:val="003F12F5"/>
    <w:rsid w:val="00417287"/>
    <w:rsid w:val="00421EFC"/>
    <w:rsid w:val="0042298A"/>
    <w:rsid w:val="00425BBF"/>
    <w:rsid w:val="0042697D"/>
    <w:rsid w:val="004276B7"/>
    <w:rsid w:val="00431EB3"/>
    <w:rsid w:val="00445F0D"/>
    <w:rsid w:val="00476B5F"/>
    <w:rsid w:val="00476FA4"/>
    <w:rsid w:val="0047790F"/>
    <w:rsid w:val="00481E71"/>
    <w:rsid w:val="0048385F"/>
    <w:rsid w:val="004C3268"/>
    <w:rsid w:val="004D4F54"/>
    <w:rsid w:val="004D509F"/>
    <w:rsid w:val="004D6A26"/>
    <w:rsid w:val="004E1A94"/>
    <w:rsid w:val="004E21C3"/>
    <w:rsid w:val="004E4231"/>
    <w:rsid w:val="004F4363"/>
    <w:rsid w:val="00501512"/>
    <w:rsid w:val="00503B79"/>
    <w:rsid w:val="00504647"/>
    <w:rsid w:val="00517BFC"/>
    <w:rsid w:val="005413FD"/>
    <w:rsid w:val="00542BA3"/>
    <w:rsid w:val="00547858"/>
    <w:rsid w:val="00547C5F"/>
    <w:rsid w:val="0055122C"/>
    <w:rsid w:val="005543BE"/>
    <w:rsid w:val="00557A28"/>
    <w:rsid w:val="0056090D"/>
    <w:rsid w:val="0056516C"/>
    <w:rsid w:val="00565DA7"/>
    <w:rsid w:val="005A098E"/>
    <w:rsid w:val="005A5119"/>
    <w:rsid w:val="005B2023"/>
    <w:rsid w:val="005B7C53"/>
    <w:rsid w:val="005D0BC9"/>
    <w:rsid w:val="005D40C8"/>
    <w:rsid w:val="005E3202"/>
    <w:rsid w:val="005F34D2"/>
    <w:rsid w:val="005F5C05"/>
    <w:rsid w:val="005F7D3A"/>
    <w:rsid w:val="0062122A"/>
    <w:rsid w:val="00625F9C"/>
    <w:rsid w:val="00626043"/>
    <w:rsid w:val="00640D63"/>
    <w:rsid w:val="006544AF"/>
    <w:rsid w:val="00656B74"/>
    <w:rsid w:val="0066069F"/>
    <w:rsid w:val="006614BA"/>
    <w:rsid w:val="00673BBB"/>
    <w:rsid w:val="00687D32"/>
    <w:rsid w:val="0069335A"/>
    <w:rsid w:val="00694EA4"/>
    <w:rsid w:val="00695E11"/>
    <w:rsid w:val="006B47C5"/>
    <w:rsid w:val="006C1E80"/>
    <w:rsid w:val="006D0A55"/>
    <w:rsid w:val="006D6DC5"/>
    <w:rsid w:val="006E5CCC"/>
    <w:rsid w:val="006E7C38"/>
    <w:rsid w:val="006F0446"/>
    <w:rsid w:val="006F11F9"/>
    <w:rsid w:val="006F1E80"/>
    <w:rsid w:val="006F2DD8"/>
    <w:rsid w:val="0070757F"/>
    <w:rsid w:val="00713822"/>
    <w:rsid w:val="007227AD"/>
    <w:rsid w:val="00730546"/>
    <w:rsid w:val="0073072D"/>
    <w:rsid w:val="00730FAE"/>
    <w:rsid w:val="00731519"/>
    <w:rsid w:val="007367C1"/>
    <w:rsid w:val="0074012A"/>
    <w:rsid w:val="00750487"/>
    <w:rsid w:val="0075414C"/>
    <w:rsid w:val="00754325"/>
    <w:rsid w:val="00767EF9"/>
    <w:rsid w:val="00772469"/>
    <w:rsid w:val="00777393"/>
    <w:rsid w:val="00782044"/>
    <w:rsid w:val="00790143"/>
    <w:rsid w:val="00795F46"/>
    <w:rsid w:val="007A02F5"/>
    <w:rsid w:val="007A0FFC"/>
    <w:rsid w:val="007B4756"/>
    <w:rsid w:val="007C29C3"/>
    <w:rsid w:val="007C6BAA"/>
    <w:rsid w:val="007D00F4"/>
    <w:rsid w:val="007D4891"/>
    <w:rsid w:val="007D7C8A"/>
    <w:rsid w:val="007E3516"/>
    <w:rsid w:val="007E37A7"/>
    <w:rsid w:val="007F1375"/>
    <w:rsid w:val="00802361"/>
    <w:rsid w:val="00811148"/>
    <w:rsid w:val="00811FBA"/>
    <w:rsid w:val="00816568"/>
    <w:rsid w:val="008247B2"/>
    <w:rsid w:val="00830600"/>
    <w:rsid w:val="008334D2"/>
    <w:rsid w:val="00835DE7"/>
    <w:rsid w:val="0085291F"/>
    <w:rsid w:val="00863EFE"/>
    <w:rsid w:val="00872E54"/>
    <w:rsid w:val="0087573C"/>
    <w:rsid w:val="00875A4F"/>
    <w:rsid w:val="00876A45"/>
    <w:rsid w:val="008775F7"/>
    <w:rsid w:val="0088228E"/>
    <w:rsid w:val="008834D8"/>
    <w:rsid w:val="00884687"/>
    <w:rsid w:val="0089201F"/>
    <w:rsid w:val="008934EF"/>
    <w:rsid w:val="008A200A"/>
    <w:rsid w:val="008A5308"/>
    <w:rsid w:val="008B2757"/>
    <w:rsid w:val="008B7FD2"/>
    <w:rsid w:val="008C4630"/>
    <w:rsid w:val="008C7787"/>
    <w:rsid w:val="008D30D0"/>
    <w:rsid w:val="008D5A47"/>
    <w:rsid w:val="008E53B1"/>
    <w:rsid w:val="008E7E70"/>
    <w:rsid w:val="008F06FB"/>
    <w:rsid w:val="009002EE"/>
    <w:rsid w:val="0090482C"/>
    <w:rsid w:val="00907C27"/>
    <w:rsid w:val="009145A0"/>
    <w:rsid w:val="009210F1"/>
    <w:rsid w:val="00922282"/>
    <w:rsid w:val="00932215"/>
    <w:rsid w:val="00936F59"/>
    <w:rsid w:val="00950B6D"/>
    <w:rsid w:val="0095208C"/>
    <w:rsid w:val="00957206"/>
    <w:rsid w:val="00960074"/>
    <w:rsid w:val="00961861"/>
    <w:rsid w:val="00965714"/>
    <w:rsid w:val="009700DD"/>
    <w:rsid w:val="00975157"/>
    <w:rsid w:val="00983976"/>
    <w:rsid w:val="00986E3A"/>
    <w:rsid w:val="00997D9A"/>
    <w:rsid w:val="009B336C"/>
    <w:rsid w:val="009C7F17"/>
    <w:rsid w:val="009D0775"/>
    <w:rsid w:val="009D1318"/>
    <w:rsid w:val="009E286F"/>
    <w:rsid w:val="009E6AE7"/>
    <w:rsid w:val="009F0D8C"/>
    <w:rsid w:val="009F5B73"/>
    <w:rsid w:val="009F6D5B"/>
    <w:rsid w:val="00A02632"/>
    <w:rsid w:val="00A02D5D"/>
    <w:rsid w:val="00A32D66"/>
    <w:rsid w:val="00A44566"/>
    <w:rsid w:val="00A518C6"/>
    <w:rsid w:val="00A556EB"/>
    <w:rsid w:val="00A56856"/>
    <w:rsid w:val="00A6489B"/>
    <w:rsid w:val="00A676D9"/>
    <w:rsid w:val="00A67867"/>
    <w:rsid w:val="00A700C8"/>
    <w:rsid w:val="00A77805"/>
    <w:rsid w:val="00A77C8C"/>
    <w:rsid w:val="00A77F4A"/>
    <w:rsid w:val="00A91016"/>
    <w:rsid w:val="00A92486"/>
    <w:rsid w:val="00A92CB2"/>
    <w:rsid w:val="00AA4591"/>
    <w:rsid w:val="00AA71BC"/>
    <w:rsid w:val="00AB0126"/>
    <w:rsid w:val="00AB026F"/>
    <w:rsid w:val="00AC0A55"/>
    <w:rsid w:val="00AD3802"/>
    <w:rsid w:val="00AD58FC"/>
    <w:rsid w:val="00AE4860"/>
    <w:rsid w:val="00AF06DA"/>
    <w:rsid w:val="00AF0922"/>
    <w:rsid w:val="00AF1439"/>
    <w:rsid w:val="00AF2AB0"/>
    <w:rsid w:val="00AF63D9"/>
    <w:rsid w:val="00B05387"/>
    <w:rsid w:val="00B17036"/>
    <w:rsid w:val="00B172C1"/>
    <w:rsid w:val="00B37141"/>
    <w:rsid w:val="00B5204D"/>
    <w:rsid w:val="00B60885"/>
    <w:rsid w:val="00B63378"/>
    <w:rsid w:val="00B76200"/>
    <w:rsid w:val="00B93E7C"/>
    <w:rsid w:val="00B95C1F"/>
    <w:rsid w:val="00BA3061"/>
    <w:rsid w:val="00BA4356"/>
    <w:rsid w:val="00BA4DBF"/>
    <w:rsid w:val="00BB06EC"/>
    <w:rsid w:val="00BB68FE"/>
    <w:rsid w:val="00BD108A"/>
    <w:rsid w:val="00BD2723"/>
    <w:rsid w:val="00BE6292"/>
    <w:rsid w:val="00BF64B2"/>
    <w:rsid w:val="00C04808"/>
    <w:rsid w:val="00C11003"/>
    <w:rsid w:val="00C111A5"/>
    <w:rsid w:val="00C12396"/>
    <w:rsid w:val="00C1625A"/>
    <w:rsid w:val="00C22071"/>
    <w:rsid w:val="00C34083"/>
    <w:rsid w:val="00C35584"/>
    <w:rsid w:val="00C4225C"/>
    <w:rsid w:val="00C52AAB"/>
    <w:rsid w:val="00C61CE4"/>
    <w:rsid w:val="00C74D51"/>
    <w:rsid w:val="00C81E06"/>
    <w:rsid w:val="00C87DB2"/>
    <w:rsid w:val="00C87ED9"/>
    <w:rsid w:val="00C910DD"/>
    <w:rsid w:val="00CA09B9"/>
    <w:rsid w:val="00CB0E47"/>
    <w:rsid w:val="00CB5DB1"/>
    <w:rsid w:val="00CB68C7"/>
    <w:rsid w:val="00CB76A3"/>
    <w:rsid w:val="00CC009D"/>
    <w:rsid w:val="00CC4ADB"/>
    <w:rsid w:val="00CD1605"/>
    <w:rsid w:val="00CE64A3"/>
    <w:rsid w:val="00CF30EC"/>
    <w:rsid w:val="00CF3E3D"/>
    <w:rsid w:val="00D01767"/>
    <w:rsid w:val="00D03342"/>
    <w:rsid w:val="00D12EC6"/>
    <w:rsid w:val="00D17160"/>
    <w:rsid w:val="00D23E3F"/>
    <w:rsid w:val="00D24C58"/>
    <w:rsid w:val="00D50160"/>
    <w:rsid w:val="00D55D3D"/>
    <w:rsid w:val="00D649E7"/>
    <w:rsid w:val="00D74AE9"/>
    <w:rsid w:val="00D83DB1"/>
    <w:rsid w:val="00DC088F"/>
    <w:rsid w:val="00DC4C93"/>
    <w:rsid w:val="00DC510D"/>
    <w:rsid w:val="00DE69B8"/>
    <w:rsid w:val="00DF3B16"/>
    <w:rsid w:val="00E16DD9"/>
    <w:rsid w:val="00E178EB"/>
    <w:rsid w:val="00E24ACC"/>
    <w:rsid w:val="00E31751"/>
    <w:rsid w:val="00E32001"/>
    <w:rsid w:val="00E4713A"/>
    <w:rsid w:val="00E47DE2"/>
    <w:rsid w:val="00E50945"/>
    <w:rsid w:val="00E52E68"/>
    <w:rsid w:val="00E55302"/>
    <w:rsid w:val="00E60905"/>
    <w:rsid w:val="00E73281"/>
    <w:rsid w:val="00E74FCB"/>
    <w:rsid w:val="00E852A7"/>
    <w:rsid w:val="00E91F58"/>
    <w:rsid w:val="00E949D2"/>
    <w:rsid w:val="00E96330"/>
    <w:rsid w:val="00EA3AE6"/>
    <w:rsid w:val="00ED6195"/>
    <w:rsid w:val="00ED6C1B"/>
    <w:rsid w:val="00ED6FE1"/>
    <w:rsid w:val="00EE4676"/>
    <w:rsid w:val="00EE4CA7"/>
    <w:rsid w:val="00EE7FE4"/>
    <w:rsid w:val="00EF3C9B"/>
    <w:rsid w:val="00EF7A46"/>
    <w:rsid w:val="00EF7DA5"/>
    <w:rsid w:val="00F030BA"/>
    <w:rsid w:val="00F061E4"/>
    <w:rsid w:val="00F13FE2"/>
    <w:rsid w:val="00F15C87"/>
    <w:rsid w:val="00F210A0"/>
    <w:rsid w:val="00F233B7"/>
    <w:rsid w:val="00F23C7F"/>
    <w:rsid w:val="00F27C47"/>
    <w:rsid w:val="00F33E34"/>
    <w:rsid w:val="00F3469F"/>
    <w:rsid w:val="00F4315F"/>
    <w:rsid w:val="00F4706B"/>
    <w:rsid w:val="00F50D43"/>
    <w:rsid w:val="00F57A63"/>
    <w:rsid w:val="00FB0949"/>
    <w:rsid w:val="00FB0C26"/>
    <w:rsid w:val="00FB417A"/>
    <w:rsid w:val="00FB437A"/>
    <w:rsid w:val="00FB442D"/>
    <w:rsid w:val="00FD2E7A"/>
    <w:rsid w:val="00FD6649"/>
    <w:rsid w:val="00FE3009"/>
    <w:rsid w:val="00FF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6D3CE"/>
  <w14:defaultImageDpi w14:val="0"/>
  <w15:docId w15:val="{0D0AFC76-5B8D-47CD-8FDD-F651952F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qFormat="1"/>
    <w:lsdException w:name="macro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0FFC"/>
    <w:pPr>
      <w:widowControl w:val="0"/>
      <w:autoSpaceDE w:val="0"/>
      <w:autoSpaceDN w:val="0"/>
      <w:adjustRightInd w:val="0"/>
    </w:pPr>
    <w:rPr>
      <w:rFonts w:cs="Calibri"/>
      <w:kern w:val="1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cberschrift">
    <w:name w:val="Üdcberschrift"/>
    <w:basedOn w:val="Standard"/>
    <w:next w:val="Textkf6rper"/>
    <w:uiPriority w:val="99"/>
    <w:pPr>
      <w:keepNext/>
      <w:spacing w:before="240" w:after="120"/>
    </w:pPr>
    <w:rPr>
      <w:rFonts w:ascii="Arial" w:cs="Arial"/>
      <w:kern w:val="0"/>
      <w:sz w:val="28"/>
      <w:szCs w:val="28"/>
      <w:lang w:eastAsia="de-DE" w:bidi="ar-SA"/>
    </w:rPr>
  </w:style>
  <w:style w:type="paragraph" w:customStyle="1" w:styleId="Textkf6rper">
    <w:name w:val="Textköf6rper"/>
    <w:basedOn w:val="Standard"/>
    <w:uiPriority w:val="99"/>
    <w:pPr>
      <w:spacing w:after="120"/>
    </w:pPr>
    <w:rPr>
      <w:rFonts w:cs="Times New Roman"/>
      <w:kern w:val="0"/>
      <w:lang w:eastAsia="de-DE" w:bidi="ar-SA"/>
    </w:rPr>
  </w:style>
  <w:style w:type="paragraph" w:styleId="Liste">
    <w:name w:val="List"/>
    <w:basedOn w:val="Textkf6rper"/>
    <w:uiPriority w:val="99"/>
    <w:rPr>
      <w:rFonts w:cs="Calibri"/>
    </w:rPr>
  </w:style>
  <w:style w:type="paragraph" w:styleId="Beschriftung">
    <w:name w:val="caption"/>
    <w:basedOn w:val="Standard"/>
    <w:uiPriority w:val="99"/>
    <w:qFormat/>
    <w:pPr>
      <w:suppressLineNumbers/>
      <w:spacing w:before="120" w:after="120"/>
    </w:pPr>
    <w:rPr>
      <w:i/>
      <w:iCs/>
      <w:kern w:val="0"/>
      <w:lang w:eastAsia="de-DE" w:bidi="ar-SA"/>
    </w:rPr>
  </w:style>
  <w:style w:type="paragraph" w:customStyle="1" w:styleId="Verzeichnis">
    <w:name w:val="Verzeichnis"/>
    <w:basedOn w:val="Standard"/>
    <w:uiPriority w:val="99"/>
    <w:pPr>
      <w:suppressLineNumbers/>
    </w:pPr>
    <w:rPr>
      <w:kern w:val="0"/>
      <w:lang w:eastAsia="de-DE" w:bidi="ar-SA"/>
    </w:rPr>
  </w:style>
  <w:style w:type="paragraph" w:styleId="KeinLeerraum">
    <w:name w:val="No Spacing"/>
    <w:uiPriority w:val="1"/>
    <w:qFormat/>
    <w:rsid w:val="005D0BC9"/>
    <w:pPr>
      <w:widowControl w:val="0"/>
      <w:autoSpaceDE w:val="0"/>
      <w:autoSpaceDN w:val="0"/>
      <w:adjustRightInd w:val="0"/>
    </w:pPr>
    <w:rPr>
      <w:rFonts w:cs="Mangal"/>
      <w:kern w:val="1"/>
      <w:sz w:val="24"/>
      <w:szCs w:val="21"/>
      <w:lang w:eastAsia="zh-CN" w:bidi="hi-IN"/>
    </w:rPr>
  </w:style>
  <w:style w:type="paragraph" w:styleId="StandardWeb">
    <w:name w:val="Normal (Web)"/>
    <w:basedOn w:val="Standard"/>
    <w:uiPriority w:val="99"/>
    <w:unhideWhenUsed/>
    <w:rsid w:val="009D131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kern w:val="0"/>
      <w:lang w:eastAsia="de-DE" w:bidi="ar-SA"/>
    </w:rPr>
  </w:style>
  <w:style w:type="character" w:styleId="Hyperlink">
    <w:name w:val="Hyperlink"/>
    <w:uiPriority w:val="99"/>
    <w:unhideWhenUsed/>
    <w:rsid w:val="00F030BA"/>
    <w:rPr>
      <w:color w:val="0000FF"/>
      <w:u w:val="single"/>
    </w:rPr>
  </w:style>
  <w:style w:type="character" w:styleId="BesuchterLink">
    <w:name w:val="FollowedHyperlink"/>
    <w:uiPriority w:val="99"/>
    <w:rsid w:val="00B93E7C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960074"/>
    <w:pPr>
      <w:widowControl/>
      <w:autoSpaceDE/>
      <w:autoSpaceDN/>
      <w:adjustRightInd/>
      <w:ind w:left="720"/>
    </w:pPr>
    <w:rPr>
      <w:rFonts w:eastAsia="Calibri"/>
      <w:kern w:val="0"/>
      <w:sz w:val="22"/>
      <w:szCs w:val="22"/>
      <w:lang w:eastAsia="en-US" w:bidi="ar-SA"/>
    </w:rPr>
  </w:style>
  <w:style w:type="character" w:styleId="NichtaufgelsteErwhnung">
    <w:name w:val="Unresolved Mention"/>
    <w:uiPriority w:val="99"/>
    <w:semiHidden/>
    <w:unhideWhenUsed/>
    <w:rsid w:val="00960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bender.de/cer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7be9c5-6ba3-4668-b379-d75dcc894196" xsi:nil="true"/>
    <_DCDateModified xmlns="http://schemas.microsoft.com/sharepoint/v3/fields" xsi:nil="true"/>
    <TaxKeywordTaxHTField xmlns="657be9c5-6ba3-4668-b379-d75dcc894196">
      <Terms xmlns="http://schemas.microsoft.com/office/infopath/2007/PartnerControls"/>
    </TaxKeywordTaxHTField>
    <j4315391d7b143bb97dba71893001b46 xmlns="657be9c5-6ba3-4668-b379-d75dcc894196" xsi:nil="true"/>
    <D-Numbers xmlns="0c38e63a-919c-48f1-a07f-f09cdb1572ff" xsi:nil="true"/>
    <j5d06b36734a4268806b6a5ea3a35983 xmlns="657be9c5-6ba3-4668-b379-d75dcc894196" xsi:nil="true"/>
    <B-Numbers xmlns="0c38e63a-919c-48f1-a07f-f09cdb1572ff" xsi:nil="true"/>
    <Version_x0020_Number xmlns="657be9c5-6ba3-4668-b379-d75dcc894196">1.0</Version_x0020_Number>
    <_dlc_DocIdPersistId xmlns="657be9c5-6ba3-4668-b379-d75dcc894196" xsi:nil="true"/>
    <Timestamp xmlns="657be9c5-6ba3-4668-b379-d75dcc894196">2026-04-16T22:00:00+00:00</Timestamp>
    <ce7228c0f5b242ebb045d35d933a2de5 xmlns="657be9c5-6ba3-4668-b379-d75dcc894196" xsi:nil="true"/>
    <Regionalfokus xmlns="657be9c5-6ba3-4668-b379-d75dcc894196">
      <Value>North America</Value>
    </Regionalfokus>
    <Keywords1 xmlns="657be9c5-6ba3-4668-b379-d75dcc894196" xsi:nil="true"/>
    <SeoKeywords xmlns="0c38e63a-919c-48f1-a07f-f09cdb1572ff" xsi:nil="true"/>
    <ImportStatus xmlns="657be9c5-6ba3-4668-b379-d75dcc894196" xsi:nil="true"/>
    <_dlc_DocId xmlns="657be9c5-6ba3-4668-b379-d75dcc894196">T5KDEPCSU5YW-1169801702-396</_dlc_DocId>
    <_dlc_DocIdUrl xmlns="657be9c5-6ba3-4668-b379-d75dcc894196">
      <Url>https://mybender.sharepoint.com/sites/Extranet/DE/_layouts/15/DocIdRedir.aspx?ID=T5KDEPCSU5YW-1169801702-396</Url>
      <Description>T5KDEPCSU5YW-1169801702-396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7c7d72f634fef1d88c31fb3ee52a92a0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1362900cbb73ae4d249feaa7c8725ae6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4BD421A-31DA-4EF3-9978-A7CD49781DCA}"/>
</file>

<file path=customXml/itemProps2.xml><?xml version="1.0" encoding="utf-8"?>
<ds:datastoreItem xmlns:ds="http://schemas.openxmlformats.org/officeDocument/2006/customXml" ds:itemID="{E0FD6551-9BBD-40FC-AEA9-1FD3A6B1DAE9}">
  <ds:schemaRefs>
    <ds:schemaRef ds:uri="http://schemas.microsoft.com/office/2006/metadata/properties"/>
    <ds:schemaRef ds:uri="http://schemas.microsoft.com/office/infopath/2007/PartnerControls"/>
    <ds:schemaRef ds:uri="2e43a829-caae-44aa-a819-f68c2e497720"/>
    <ds:schemaRef ds:uri="6f5ea367-e605-45ce-bac3-aa73f70d3da7"/>
  </ds:schemaRefs>
</ds:datastoreItem>
</file>

<file path=customXml/itemProps3.xml><?xml version="1.0" encoding="utf-8"?>
<ds:datastoreItem xmlns:ds="http://schemas.openxmlformats.org/officeDocument/2006/customXml" ds:itemID="{46A0DD1E-0B5B-4061-B64F-B59F24616AEF}"/>
</file>

<file path=customXml/itemProps4.xml><?xml version="1.0" encoding="utf-8"?>
<ds:datastoreItem xmlns:ds="http://schemas.openxmlformats.org/officeDocument/2006/customXml" ds:itemID="{274B7152-6077-4FDB-A649-70D2A2F08EEC}"/>
</file>

<file path=customXml/itemProps5.xml><?xml version="1.0" encoding="utf-8"?>
<ds:datastoreItem xmlns:ds="http://schemas.openxmlformats.org/officeDocument/2006/customXml" ds:itemID="{86494C73-C01D-4FDD-9002-AF7F030A65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2302</Characters>
  <Application>Microsoft Office Word</Application>
  <DocSecurity>0</DocSecurity>
  <Lines>62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[LV-Text COM460IP-Opt_A-Opt_B-Opt_C  2011-07-04 15:07:10]</vt:lpstr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RCP115</dc:title>
  <dc:subject/>
  <dc:creator>FD</dc:creator>
  <cp:keywords/>
  <dc:description/>
  <cp:lastModifiedBy>Keil, Silas</cp:lastModifiedBy>
  <cp:revision>384</cp:revision>
  <cp:lastPrinted>2025-07-31T10:57:00Z</cp:lastPrinted>
  <dcterms:created xsi:type="dcterms:W3CDTF">2021-08-26T05:29:00Z</dcterms:created>
  <dcterms:modified xsi:type="dcterms:W3CDTF">2026-04-16T08:33:00Z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0x0101001FB42EA2951C5E418C4D45CCA148D25B020048B2964BA7772941B90880BFB0D886B2</vt:lpwstr>
  </property>
  <property fmtid="{D5CDD505-2E9C-101B-9397-08002B2CF9AE}" pid="3" name="MediaServiceImageTags">
    <vt:lpwstr/>
  </property>
  <property fmtid="{D5CDD505-2E9C-101B-9397-08002B2CF9AE}" pid="4" name="_dlc_DocIdItemGuid">
    <vt:lpwstr>1344e156-7668-4f64-a473-e2c93ac69751</vt:lpwstr>
  </property>
  <property fmtid="{D5CDD505-2E9C-101B-9397-08002B2CF9AE}" pid="5" name="TaxKeyword">
    <vt:lpwstr/>
  </property>
</Properties>
</file>